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4F15" w14:textId="77777777" w:rsidR="00A0507D" w:rsidRPr="00A0507D" w:rsidRDefault="00A0507D" w:rsidP="00A050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0912881"/>
      <w:r w:rsidRPr="00A0507D">
        <w:rPr>
          <w:rFonts w:ascii="Times New Roman" w:hAnsi="Times New Roman" w:cs="Times New Roman"/>
          <w:sz w:val="28"/>
          <w:szCs w:val="28"/>
        </w:rPr>
        <w:t>Проект</w:t>
      </w:r>
    </w:p>
    <w:p w14:paraId="6B90DD1A" w14:textId="77777777" w:rsidR="00B1633C" w:rsidRDefault="00A537E1" w:rsidP="00A537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7E1">
        <w:rPr>
          <w:rFonts w:ascii="Times New Roman" w:hAnsi="Times New Roman" w:cs="Times New Roman"/>
          <w:b/>
          <w:bCs/>
          <w:sz w:val="28"/>
          <w:szCs w:val="28"/>
        </w:rPr>
        <w:t>Доклад о пр</w:t>
      </w:r>
      <w:r>
        <w:rPr>
          <w:rFonts w:ascii="Times New Roman" w:hAnsi="Times New Roman" w:cs="Times New Roman"/>
          <w:b/>
          <w:bCs/>
          <w:sz w:val="28"/>
          <w:szCs w:val="28"/>
        </w:rPr>
        <w:t>авоприменительной практике по федеральному государственному контролю (надзору) за проведением работ по активным воздействиям на гидромет</w:t>
      </w:r>
      <w:r w:rsidR="00C62284">
        <w:rPr>
          <w:rFonts w:ascii="Times New Roman" w:hAnsi="Times New Roman" w:cs="Times New Roman"/>
          <w:b/>
          <w:bCs/>
          <w:sz w:val="28"/>
          <w:szCs w:val="28"/>
        </w:rPr>
        <w:t xml:space="preserve">еорологические процессы </w:t>
      </w:r>
      <w:r w:rsidR="00C62284">
        <w:rPr>
          <w:rFonts w:ascii="Times New Roman" w:hAnsi="Times New Roman" w:cs="Times New Roman"/>
          <w:b/>
          <w:bCs/>
          <w:sz w:val="28"/>
          <w:szCs w:val="28"/>
        </w:rPr>
        <w:br/>
        <w:t>за 202</w:t>
      </w:r>
      <w:r w:rsidR="0084120B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bookmarkEnd w:id="0"/>
    <w:p w14:paraId="2F7F0DAE" w14:textId="77777777" w:rsidR="00A537E1" w:rsidRDefault="00A537E1" w:rsidP="00A537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CA0F5" w14:textId="77777777" w:rsidR="00A537E1" w:rsidRDefault="00A537E1" w:rsidP="00A537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8F79B31" w14:textId="77777777" w:rsidR="00A537E1" w:rsidRDefault="00A537E1" w:rsidP="00A537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096585" w14:textId="679FEDC4" w:rsidR="00A537E1" w:rsidRDefault="00A537E1" w:rsidP="00A53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E1">
        <w:rPr>
          <w:rFonts w:ascii="Times New Roman" w:hAnsi="Times New Roman" w:cs="Times New Roman"/>
          <w:sz w:val="28"/>
          <w:szCs w:val="28"/>
        </w:rPr>
        <w:t xml:space="preserve">Росгидромет согласно части 1 статьи 6.1 Федерального закона от 19.07.1998 № 113-ФЗ «О гидрометеорологической службе», пункту 5.3.1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23.07.2004 № 372 «О Федеральной службе по гидрометеорологии и мониторингу окружающей среды», пункту 4 Положения о федеральном государственном контроле (надзоре) за проведением работ по активным воздействиям на гидрометеорологические процессы, утвержденного постановлением Правительства Российской Федерации от 30.06.2021 № 1072 «О федеральном государственном контроле (надзоре) за проведением работ по активным воздействиям на гидрометеорологические процессы» (далее – </w:t>
      </w:r>
      <w:r w:rsidR="00A77086">
        <w:rPr>
          <w:rFonts w:ascii="Times New Roman" w:hAnsi="Times New Roman" w:cs="Times New Roman"/>
          <w:sz w:val="28"/>
          <w:szCs w:val="28"/>
        </w:rPr>
        <w:t>Положение о госнадзоре</w:t>
      </w:r>
      <w:r w:rsidRPr="00A537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7E1">
        <w:rPr>
          <w:rFonts w:ascii="Times New Roman" w:hAnsi="Times New Roman" w:cs="Times New Roman"/>
          <w:sz w:val="28"/>
          <w:szCs w:val="28"/>
        </w:rPr>
        <w:t xml:space="preserve"> осуществляет федеральный государственный контроль (надзор) за проведением работ по активным воздействиям на гидрометеорологические процессы (далее – госнадзор).</w:t>
      </w:r>
    </w:p>
    <w:p w14:paraId="69885410" w14:textId="77777777" w:rsidR="00A537E1" w:rsidRPr="00A537E1" w:rsidRDefault="00A537E1" w:rsidP="00A53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E1">
        <w:rPr>
          <w:rFonts w:ascii="Times New Roman" w:hAnsi="Times New Roman" w:cs="Times New Roman"/>
          <w:sz w:val="28"/>
          <w:szCs w:val="28"/>
        </w:rPr>
        <w:t>В соответствии с пунктом 2 Положения о госнадзоре</w:t>
      </w:r>
      <w:r w:rsidR="00A77086">
        <w:rPr>
          <w:rFonts w:ascii="Times New Roman" w:hAnsi="Times New Roman" w:cs="Times New Roman"/>
          <w:sz w:val="28"/>
          <w:szCs w:val="28"/>
        </w:rPr>
        <w:t xml:space="preserve"> </w:t>
      </w:r>
      <w:r w:rsidRPr="00A537E1">
        <w:rPr>
          <w:rFonts w:ascii="Times New Roman" w:hAnsi="Times New Roman" w:cs="Times New Roman"/>
          <w:sz w:val="28"/>
          <w:szCs w:val="28"/>
        </w:rPr>
        <w:t>предметом госнадзора является соблюдение юридическими лицами обязательных требований к работам по активным воздействиям на гидрометеорологические процессы (далее – АВ), включая:</w:t>
      </w:r>
    </w:p>
    <w:p w14:paraId="2E0DE539" w14:textId="77777777" w:rsidR="00A537E1" w:rsidRPr="00A537E1" w:rsidRDefault="00A537E1" w:rsidP="00A53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E1">
        <w:rPr>
          <w:rFonts w:ascii="Times New Roman" w:hAnsi="Times New Roman" w:cs="Times New Roman"/>
          <w:sz w:val="28"/>
          <w:szCs w:val="28"/>
        </w:rPr>
        <w:t>соблюдение федеральных норм и правил в области гидрометеорологии и смежных с ней областях по организации и проведению работ по АВ;</w:t>
      </w:r>
    </w:p>
    <w:p w14:paraId="661F7566" w14:textId="77777777" w:rsidR="00A537E1" w:rsidRPr="00A537E1" w:rsidRDefault="00A537E1" w:rsidP="00A53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E1">
        <w:rPr>
          <w:rFonts w:ascii="Times New Roman" w:hAnsi="Times New Roman" w:cs="Times New Roman"/>
          <w:sz w:val="28"/>
          <w:szCs w:val="28"/>
        </w:rPr>
        <w:t>соблюдение порядка приобретения, хранения и использования средств АВ;</w:t>
      </w:r>
    </w:p>
    <w:p w14:paraId="5FE7C503" w14:textId="77777777" w:rsidR="00A537E1" w:rsidRPr="00A537E1" w:rsidRDefault="00A537E1" w:rsidP="00A53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E1">
        <w:rPr>
          <w:rFonts w:ascii="Times New Roman" w:hAnsi="Times New Roman" w:cs="Times New Roman"/>
          <w:sz w:val="28"/>
          <w:szCs w:val="28"/>
        </w:rPr>
        <w:t>соблюдение при осуществлении работ по АВ требований, исполнение которых является необходимым в соответствии с законодательством Российской Федерации, а также лицензионных требований к деятельности по проведению работ по АВ.</w:t>
      </w:r>
    </w:p>
    <w:p w14:paraId="597DE0B3" w14:textId="77777777" w:rsidR="00A537E1" w:rsidRDefault="00A537E1" w:rsidP="00A53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E1">
        <w:rPr>
          <w:rFonts w:ascii="Times New Roman" w:hAnsi="Times New Roman" w:cs="Times New Roman"/>
          <w:sz w:val="28"/>
          <w:szCs w:val="28"/>
        </w:rPr>
        <w:t>Объектом госнадзора согласно пункту 3 Положения о госнадзоре</w:t>
      </w:r>
      <w:r w:rsidR="00A77086">
        <w:rPr>
          <w:rFonts w:ascii="Times New Roman" w:hAnsi="Times New Roman" w:cs="Times New Roman"/>
          <w:sz w:val="28"/>
          <w:szCs w:val="28"/>
        </w:rPr>
        <w:t xml:space="preserve"> </w:t>
      </w:r>
      <w:r w:rsidRPr="00A537E1">
        <w:rPr>
          <w:rFonts w:ascii="Times New Roman" w:hAnsi="Times New Roman" w:cs="Times New Roman"/>
          <w:sz w:val="28"/>
          <w:szCs w:val="28"/>
        </w:rPr>
        <w:t>является деятельность юридических лиц по проведению работ по АВ, осуществляемая на основании лицензии.</w:t>
      </w:r>
    </w:p>
    <w:p w14:paraId="4D222059" w14:textId="77777777" w:rsidR="00B66A8E" w:rsidRDefault="00A8114A" w:rsidP="00B66A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4A">
        <w:rPr>
          <w:rFonts w:ascii="Times New Roman" w:hAnsi="Times New Roman" w:cs="Times New Roman"/>
          <w:sz w:val="28"/>
          <w:szCs w:val="28"/>
        </w:rPr>
        <w:t>Сведения о планируемых контрольных (надзорных) мероприятиях, в том числе о проверках и профилактических мероприятиях по активным воздействиям на гидрометеорологические процессы размещаются в Едином реестре контрольн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8114A">
        <w:rPr>
          <w:rFonts w:ascii="Times New Roman" w:hAnsi="Times New Roman" w:cs="Times New Roman"/>
          <w:sz w:val="28"/>
          <w:szCs w:val="28"/>
        </w:rPr>
        <w:t xml:space="preserve"> (надзорных) мероприятий.</w:t>
      </w:r>
      <w:r w:rsidR="00B66A8E">
        <w:rPr>
          <w:rFonts w:ascii="Times New Roman" w:hAnsi="Times New Roman" w:cs="Times New Roman"/>
          <w:sz w:val="28"/>
          <w:szCs w:val="28"/>
        </w:rPr>
        <w:t xml:space="preserve"> Территориальными органами </w:t>
      </w:r>
      <w:r w:rsidR="00B66A8E">
        <w:rPr>
          <w:rFonts w:ascii="Times New Roman" w:hAnsi="Times New Roman" w:cs="Times New Roman"/>
          <w:sz w:val="28"/>
          <w:szCs w:val="28"/>
        </w:rPr>
        <w:lastRenderedPageBreak/>
        <w:t>Росгидромета размещается информация о проведенных контрольных (надзорных)</w:t>
      </w:r>
      <w:r w:rsidRPr="00A8114A">
        <w:rPr>
          <w:rFonts w:ascii="Times New Roman" w:hAnsi="Times New Roman" w:cs="Times New Roman"/>
          <w:sz w:val="28"/>
          <w:szCs w:val="28"/>
        </w:rPr>
        <w:t xml:space="preserve"> </w:t>
      </w:r>
      <w:r w:rsidR="00B66A8E">
        <w:rPr>
          <w:rFonts w:ascii="Times New Roman" w:hAnsi="Times New Roman" w:cs="Times New Roman"/>
          <w:sz w:val="28"/>
          <w:szCs w:val="28"/>
        </w:rPr>
        <w:t>и профилактических мероприятиях.</w:t>
      </w:r>
    </w:p>
    <w:p w14:paraId="313FD0B2" w14:textId="74A6EB48" w:rsidR="002B178E" w:rsidRDefault="00A8114A" w:rsidP="00A53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4A">
        <w:rPr>
          <w:rFonts w:ascii="Times New Roman" w:hAnsi="Times New Roman" w:cs="Times New Roman"/>
          <w:sz w:val="28"/>
          <w:szCs w:val="28"/>
        </w:rPr>
        <w:t xml:space="preserve">Данные о виде федерального государственного контроля (надзора) за проведением работ по активным воздействиям на гидрометеорологические процессы размещены в подсистеме Федерального реестра государственных и муниципальных услуг (функций)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114A">
        <w:rPr>
          <w:rFonts w:ascii="Times New Roman" w:hAnsi="Times New Roman" w:cs="Times New Roman"/>
          <w:sz w:val="28"/>
          <w:szCs w:val="28"/>
        </w:rPr>
        <w:t>Единый реестр видов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114A">
        <w:rPr>
          <w:rFonts w:ascii="Times New Roman" w:hAnsi="Times New Roman" w:cs="Times New Roman"/>
          <w:sz w:val="28"/>
          <w:szCs w:val="28"/>
        </w:rPr>
        <w:t xml:space="preserve"> (далее - ЕРВК). Также в ЕРВК размещены объекты контроля по активным воздействиям на гидрометеорологические процессы с указанием их категории риска</w:t>
      </w:r>
      <w:r w:rsidR="0084120B">
        <w:rPr>
          <w:rFonts w:ascii="Times New Roman" w:hAnsi="Times New Roman" w:cs="Times New Roman"/>
          <w:sz w:val="28"/>
          <w:szCs w:val="28"/>
        </w:rPr>
        <w:t xml:space="preserve">, одновременно перечень объектов контроля размещен на официальном сайте Росгидромета </w:t>
      </w:r>
      <w:r w:rsidR="002B178E" w:rsidRPr="00A8114A">
        <w:rPr>
          <w:rFonts w:ascii="Times New Roman" w:hAnsi="Times New Roman" w:cs="Times New Roman"/>
          <w:sz w:val="28"/>
          <w:szCs w:val="28"/>
        </w:rPr>
        <w:t xml:space="preserve">и его территориальных органов </w:t>
      </w:r>
      <w:r w:rsidR="0084120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A8114A">
        <w:rPr>
          <w:rFonts w:ascii="Times New Roman" w:hAnsi="Times New Roman" w:cs="Times New Roman"/>
          <w:sz w:val="28"/>
          <w:szCs w:val="28"/>
        </w:rPr>
        <w:t xml:space="preserve">. </w:t>
      </w:r>
      <w:r w:rsidR="002B178E">
        <w:rPr>
          <w:rFonts w:ascii="Times New Roman" w:hAnsi="Times New Roman" w:cs="Times New Roman"/>
          <w:sz w:val="28"/>
          <w:szCs w:val="28"/>
        </w:rPr>
        <w:t>На регулярной основе осуществляется актуализация</w:t>
      </w:r>
      <w:r w:rsidR="004019F6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по линии госнадзора.</w:t>
      </w:r>
      <w:r w:rsidR="002B17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618BF" w14:textId="77777777" w:rsidR="00A8114A" w:rsidRDefault="00A8114A" w:rsidP="00A53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4A">
        <w:rPr>
          <w:rFonts w:ascii="Times New Roman" w:hAnsi="Times New Roman" w:cs="Times New Roman"/>
          <w:sz w:val="28"/>
          <w:szCs w:val="28"/>
        </w:rPr>
        <w:t>На сайте Росгидромета и его территориальных органов размещены нормативные правовые акты по линии федерального государственного контроля (надзора) за проведением работ по активным воздействиям на гидрометеорологические процессы</w:t>
      </w:r>
      <w:r>
        <w:rPr>
          <w:rFonts w:ascii="Times New Roman" w:hAnsi="Times New Roman" w:cs="Times New Roman"/>
          <w:sz w:val="28"/>
          <w:szCs w:val="28"/>
        </w:rPr>
        <w:t xml:space="preserve">, также перечень объектов контроля (надзора) за проведением работ по активным воздействиям на гидрометеорологические процессы. </w:t>
      </w:r>
    </w:p>
    <w:p w14:paraId="4E6060A8" w14:textId="77777777" w:rsidR="00826614" w:rsidRPr="00826614" w:rsidRDefault="00826614" w:rsidP="00B66A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соответствии со статьей 44 </w:t>
      </w:r>
      <w:r w:rsidR="00B66A8E" w:rsidRPr="00B66A8E">
        <w:rPr>
          <w:rFonts w:ascii="Times New Roman" w:hAnsi="Times New Roman" w:cs="Times New Roman"/>
          <w:sz w:val="28"/>
          <w:szCs w:val="28"/>
        </w:rPr>
        <w:t>Федеральн</w:t>
      </w:r>
      <w:r w:rsidR="00B66A8E">
        <w:rPr>
          <w:rFonts w:ascii="Times New Roman" w:hAnsi="Times New Roman" w:cs="Times New Roman"/>
          <w:sz w:val="28"/>
          <w:szCs w:val="28"/>
        </w:rPr>
        <w:t>ого</w:t>
      </w:r>
      <w:r w:rsidR="00B66A8E" w:rsidRPr="00B66A8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66A8E">
        <w:rPr>
          <w:rFonts w:ascii="Times New Roman" w:hAnsi="Times New Roman" w:cs="Times New Roman"/>
          <w:sz w:val="28"/>
          <w:szCs w:val="28"/>
        </w:rPr>
        <w:t>а</w:t>
      </w:r>
      <w:r w:rsidR="00B66A8E" w:rsidRPr="00B66A8E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B66A8E">
        <w:rPr>
          <w:rFonts w:ascii="Times New Roman" w:hAnsi="Times New Roman" w:cs="Times New Roman"/>
          <w:sz w:val="28"/>
          <w:szCs w:val="28"/>
        </w:rPr>
        <w:t>№</w:t>
      </w:r>
      <w:r w:rsidR="00B66A8E" w:rsidRPr="00B66A8E">
        <w:rPr>
          <w:rFonts w:ascii="Times New Roman" w:hAnsi="Times New Roman" w:cs="Times New Roman"/>
          <w:sz w:val="28"/>
          <w:szCs w:val="28"/>
        </w:rPr>
        <w:t xml:space="preserve"> 248-ФЗ</w:t>
      </w:r>
      <w:r w:rsidR="00B66A8E">
        <w:rPr>
          <w:rFonts w:ascii="Times New Roman" w:hAnsi="Times New Roman" w:cs="Times New Roman"/>
          <w:sz w:val="28"/>
          <w:szCs w:val="28"/>
        </w:rPr>
        <w:t xml:space="preserve"> «</w:t>
      </w:r>
      <w:r w:rsidR="00B66A8E" w:rsidRPr="00B66A8E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66A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6614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26614">
        <w:rPr>
          <w:rFonts w:ascii="Times New Roman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, утвержденными п</w:t>
      </w:r>
      <w:r w:rsidRPr="00826614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26614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826614">
        <w:rPr>
          <w:rFonts w:ascii="Times New Roman" w:hAnsi="Times New Roman" w:cs="Times New Roman"/>
          <w:sz w:val="28"/>
          <w:szCs w:val="28"/>
        </w:rPr>
        <w:t xml:space="preserve"> от 25.06.2021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6614">
        <w:rPr>
          <w:rFonts w:ascii="Times New Roman" w:hAnsi="Times New Roman" w:cs="Times New Roman"/>
          <w:sz w:val="28"/>
          <w:szCs w:val="28"/>
        </w:rPr>
        <w:t xml:space="preserve"> 990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разработка и утверждение </w:t>
      </w:r>
      <w:r w:rsidRPr="00826614">
        <w:rPr>
          <w:rFonts w:ascii="Times New Roman" w:hAnsi="Times New Roman" w:cs="Times New Roman"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826614">
        <w:rPr>
          <w:rFonts w:ascii="Times New Roman" w:hAnsi="Times New Roman" w:cs="Times New Roman"/>
          <w:bCs/>
          <w:sz w:val="28"/>
          <w:szCs w:val="28"/>
        </w:rPr>
        <w:t xml:space="preserve"> профилактики рисков причинения вреда (ущерба) охраняемым законом ценностям по федеральному государственному контролю (надзору) за проведением работ по активным воздействиям на гидрометеорологические процессы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 профилактики). </w:t>
      </w:r>
      <w:r w:rsidRPr="00FA7E1B">
        <w:rPr>
          <w:rFonts w:ascii="Times New Roman" w:hAnsi="Times New Roman" w:cs="Times New Roman"/>
          <w:bCs/>
          <w:sz w:val="28"/>
          <w:szCs w:val="28"/>
        </w:rPr>
        <w:t>Так</w:t>
      </w:r>
      <w:r w:rsidR="005260F8" w:rsidRPr="00FA7E1B">
        <w:rPr>
          <w:rFonts w:ascii="Times New Roman" w:hAnsi="Times New Roman" w:cs="Times New Roman"/>
          <w:bCs/>
          <w:sz w:val="28"/>
          <w:szCs w:val="28"/>
        </w:rPr>
        <w:t>, Программа профилактики на 202</w:t>
      </w:r>
      <w:r w:rsidR="00A24275">
        <w:rPr>
          <w:rFonts w:ascii="Times New Roman" w:hAnsi="Times New Roman" w:cs="Times New Roman"/>
          <w:bCs/>
          <w:sz w:val="28"/>
          <w:szCs w:val="28"/>
        </w:rPr>
        <w:t>4</w:t>
      </w:r>
      <w:r w:rsidRPr="00FA7E1B">
        <w:rPr>
          <w:rFonts w:ascii="Times New Roman" w:hAnsi="Times New Roman" w:cs="Times New Roman"/>
          <w:bCs/>
          <w:sz w:val="28"/>
          <w:szCs w:val="28"/>
        </w:rPr>
        <w:t xml:space="preserve"> год утверж</w:t>
      </w:r>
      <w:r w:rsidR="005260F8" w:rsidRPr="00FA7E1B">
        <w:rPr>
          <w:rFonts w:ascii="Times New Roman" w:hAnsi="Times New Roman" w:cs="Times New Roman"/>
          <w:bCs/>
          <w:sz w:val="28"/>
          <w:szCs w:val="28"/>
        </w:rPr>
        <w:t xml:space="preserve">дена приказом Росгидромета от </w:t>
      </w:r>
      <w:r w:rsidR="00A24275">
        <w:rPr>
          <w:rFonts w:ascii="Times New Roman" w:hAnsi="Times New Roman" w:cs="Times New Roman"/>
          <w:bCs/>
          <w:sz w:val="28"/>
          <w:szCs w:val="28"/>
        </w:rPr>
        <w:t>20</w:t>
      </w:r>
      <w:r w:rsidR="005260F8" w:rsidRPr="00FA7E1B">
        <w:rPr>
          <w:rFonts w:ascii="Times New Roman" w:hAnsi="Times New Roman" w:cs="Times New Roman"/>
          <w:bCs/>
          <w:sz w:val="28"/>
          <w:szCs w:val="28"/>
        </w:rPr>
        <w:t>.12.202</w:t>
      </w:r>
      <w:r w:rsidR="00A24275">
        <w:rPr>
          <w:rFonts w:ascii="Times New Roman" w:hAnsi="Times New Roman" w:cs="Times New Roman"/>
          <w:bCs/>
          <w:sz w:val="28"/>
          <w:szCs w:val="28"/>
        </w:rPr>
        <w:t>3</w:t>
      </w:r>
      <w:r w:rsidR="005260F8" w:rsidRPr="00FA7E1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24275">
        <w:rPr>
          <w:rFonts w:ascii="Times New Roman" w:hAnsi="Times New Roman" w:cs="Times New Roman"/>
          <w:bCs/>
          <w:sz w:val="28"/>
          <w:szCs w:val="28"/>
        </w:rPr>
        <w:t>662</w:t>
      </w:r>
      <w:r w:rsidRPr="00FA7E1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68DDE1" w14:textId="77777777" w:rsidR="00A537E1" w:rsidRDefault="00A537E1" w:rsidP="00A53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4DA33" w14:textId="77777777" w:rsidR="00826614" w:rsidRDefault="00826614" w:rsidP="0082661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614">
        <w:rPr>
          <w:rFonts w:ascii="Times New Roman" w:hAnsi="Times New Roman" w:cs="Times New Roman"/>
          <w:b/>
          <w:bCs/>
          <w:sz w:val="28"/>
          <w:szCs w:val="28"/>
        </w:rPr>
        <w:t xml:space="preserve">2. Результаты </w:t>
      </w:r>
      <w:r w:rsidR="005260F8">
        <w:rPr>
          <w:rFonts w:ascii="Times New Roman" w:hAnsi="Times New Roman" w:cs="Times New Roman"/>
          <w:b/>
          <w:bCs/>
          <w:sz w:val="28"/>
          <w:szCs w:val="28"/>
        </w:rPr>
        <w:t>осуществления госнадзора за 202</w:t>
      </w:r>
      <w:r w:rsidR="00A242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2661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703D215" w14:textId="77777777" w:rsidR="007E47FF" w:rsidRDefault="007E47FF" w:rsidP="0082661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9F5DB2" w14:textId="77777777" w:rsidR="007E47FF" w:rsidRDefault="007E47FF" w:rsidP="0082661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32311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Сводная информация по проведению проверок</w:t>
      </w:r>
    </w:p>
    <w:p w14:paraId="44DA6F6C" w14:textId="77777777" w:rsidR="007E47FF" w:rsidRDefault="007E47FF" w:rsidP="0082661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CE24A7" w:rsidRPr="00CE24A7" w14:paraId="4CDE077F" w14:textId="77777777" w:rsidTr="009D2D3C">
        <w:tc>
          <w:tcPr>
            <w:tcW w:w="7933" w:type="dxa"/>
          </w:tcPr>
          <w:p w14:paraId="0AF16272" w14:textId="77777777" w:rsidR="00CE24A7" w:rsidRPr="00CE24A7" w:rsidRDefault="00CE24A7" w:rsidP="007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 (плановые/внеплановые)</w:t>
            </w:r>
          </w:p>
        </w:tc>
        <w:tc>
          <w:tcPr>
            <w:tcW w:w="1412" w:type="dxa"/>
          </w:tcPr>
          <w:p w14:paraId="695A6B94" w14:textId="77777777" w:rsidR="00CE24A7" w:rsidRPr="00CE24A7" w:rsidRDefault="00D954AF" w:rsidP="009D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(1/</w:t>
            </w:r>
            <w:r w:rsidR="00B66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2D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24A7" w:rsidRPr="00CE24A7" w14:paraId="304A5DA5" w14:textId="77777777" w:rsidTr="009D2D3C">
        <w:tc>
          <w:tcPr>
            <w:tcW w:w="7933" w:type="dxa"/>
          </w:tcPr>
          <w:p w14:paraId="7CD28134" w14:textId="77777777" w:rsidR="00CE24A7" w:rsidRPr="00CE24A7" w:rsidRDefault="00CE24A7" w:rsidP="007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проверок, по результатам которых выявлены правонарушения (плановые/внеплановые)</w:t>
            </w:r>
          </w:p>
        </w:tc>
        <w:tc>
          <w:tcPr>
            <w:tcW w:w="1412" w:type="dxa"/>
          </w:tcPr>
          <w:p w14:paraId="32B3A193" w14:textId="77777777" w:rsidR="00CE24A7" w:rsidRPr="00CE24A7" w:rsidRDefault="001B1B14" w:rsidP="001B1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(0/0)</w:t>
            </w:r>
          </w:p>
        </w:tc>
      </w:tr>
      <w:tr w:rsidR="00CE24A7" w:rsidRPr="00CE24A7" w14:paraId="5BF90130" w14:textId="77777777" w:rsidTr="009D2D3C">
        <w:tc>
          <w:tcPr>
            <w:tcW w:w="7933" w:type="dxa"/>
          </w:tcPr>
          <w:p w14:paraId="2FF7433B" w14:textId="77777777" w:rsidR="00CE24A7" w:rsidRPr="00CE24A7" w:rsidRDefault="00CE24A7" w:rsidP="007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правонарушений (плановые/внеплановые проверки)</w:t>
            </w:r>
          </w:p>
        </w:tc>
        <w:tc>
          <w:tcPr>
            <w:tcW w:w="1412" w:type="dxa"/>
          </w:tcPr>
          <w:p w14:paraId="3BDB026E" w14:textId="77777777" w:rsidR="00CE24A7" w:rsidRPr="00CE24A7" w:rsidRDefault="001B1B14" w:rsidP="001B1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(0/0)</w:t>
            </w:r>
          </w:p>
        </w:tc>
      </w:tr>
      <w:tr w:rsidR="00CE24A7" w:rsidRPr="00CE24A7" w14:paraId="55389B37" w14:textId="77777777" w:rsidTr="009D2D3C">
        <w:tc>
          <w:tcPr>
            <w:tcW w:w="7933" w:type="dxa"/>
          </w:tcPr>
          <w:p w14:paraId="7AAF765C" w14:textId="77777777" w:rsidR="00CE24A7" w:rsidRPr="00CE24A7" w:rsidRDefault="00CE24A7" w:rsidP="007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проверок, по итогам проведения которых по фактам выявленных нарушений возбуждены дела об административных правонарушениях (плановые/внеплановые)</w:t>
            </w:r>
          </w:p>
        </w:tc>
        <w:tc>
          <w:tcPr>
            <w:tcW w:w="1412" w:type="dxa"/>
          </w:tcPr>
          <w:p w14:paraId="385CA527" w14:textId="77777777" w:rsidR="00CE24A7" w:rsidRPr="00CE24A7" w:rsidRDefault="001B1B14" w:rsidP="001B1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(0/0)</w:t>
            </w:r>
          </w:p>
        </w:tc>
      </w:tr>
      <w:tr w:rsidR="00CE24A7" w:rsidRPr="00CE24A7" w14:paraId="5B4765A0" w14:textId="77777777" w:rsidTr="009D2D3C">
        <w:tc>
          <w:tcPr>
            <w:tcW w:w="7933" w:type="dxa"/>
          </w:tcPr>
          <w:p w14:paraId="77A762D8" w14:textId="77777777" w:rsidR="00CE24A7" w:rsidRPr="00CE24A7" w:rsidRDefault="00CE24A7" w:rsidP="007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административных наказаний, наложенных по результатам проверок (плановые/внеплановые)</w:t>
            </w:r>
          </w:p>
        </w:tc>
        <w:tc>
          <w:tcPr>
            <w:tcW w:w="1412" w:type="dxa"/>
          </w:tcPr>
          <w:p w14:paraId="6B87FED0" w14:textId="77777777" w:rsidR="00CE24A7" w:rsidRPr="00CE24A7" w:rsidRDefault="001B1B14" w:rsidP="001B1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(0/0)</w:t>
            </w:r>
          </w:p>
        </w:tc>
      </w:tr>
      <w:tr w:rsidR="00CE24A7" w:rsidRPr="00CE24A7" w14:paraId="30721224" w14:textId="77777777" w:rsidTr="009D2D3C">
        <w:tc>
          <w:tcPr>
            <w:tcW w:w="7933" w:type="dxa"/>
          </w:tcPr>
          <w:p w14:paraId="5D1292E6" w14:textId="77777777" w:rsidR="00CE24A7" w:rsidRDefault="00CE24A7" w:rsidP="007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2C9A7159" w14:textId="77777777" w:rsidR="00CE24A7" w:rsidRPr="00CE24A7" w:rsidRDefault="00CE24A7" w:rsidP="007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Предупреждение/административный штраф</w:t>
            </w:r>
          </w:p>
        </w:tc>
        <w:tc>
          <w:tcPr>
            <w:tcW w:w="1412" w:type="dxa"/>
          </w:tcPr>
          <w:p w14:paraId="3BFB3D79" w14:textId="77777777" w:rsidR="00CE24A7" w:rsidRPr="00CE24A7" w:rsidRDefault="001B1B14" w:rsidP="001B1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(0/0)</w:t>
            </w:r>
          </w:p>
        </w:tc>
      </w:tr>
      <w:tr w:rsidR="00CE24A7" w:rsidRPr="00CE24A7" w14:paraId="24115119" w14:textId="77777777" w:rsidTr="009D2D3C">
        <w:tc>
          <w:tcPr>
            <w:tcW w:w="7933" w:type="dxa"/>
          </w:tcPr>
          <w:p w14:paraId="232EB7FC" w14:textId="77777777" w:rsidR="00CE24A7" w:rsidRPr="00CE24A7" w:rsidRDefault="00CE24A7" w:rsidP="007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наложенных административных штрафов</w:t>
            </w:r>
          </w:p>
        </w:tc>
        <w:tc>
          <w:tcPr>
            <w:tcW w:w="1412" w:type="dxa"/>
          </w:tcPr>
          <w:p w14:paraId="52550E45" w14:textId="77777777" w:rsidR="00CE24A7" w:rsidRPr="00CE24A7" w:rsidRDefault="001B1B14" w:rsidP="001B1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24A7" w:rsidRPr="00CE24A7" w14:paraId="1BAB79B6" w14:textId="77777777" w:rsidTr="009D2D3C">
        <w:tc>
          <w:tcPr>
            <w:tcW w:w="7933" w:type="dxa"/>
          </w:tcPr>
          <w:p w14:paraId="4760F25D" w14:textId="77777777" w:rsidR="00CE24A7" w:rsidRPr="00CE24A7" w:rsidRDefault="00D954AF" w:rsidP="007E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взыскано в 202</w:t>
            </w:r>
            <w:r w:rsidR="00A24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24A7">
              <w:rPr>
                <w:rFonts w:ascii="Times New Roman" w:hAnsi="Times New Roman" w:cs="Times New Roman"/>
                <w:sz w:val="28"/>
                <w:szCs w:val="28"/>
              </w:rPr>
              <w:t xml:space="preserve"> году (руб.)</w:t>
            </w:r>
          </w:p>
        </w:tc>
        <w:tc>
          <w:tcPr>
            <w:tcW w:w="1412" w:type="dxa"/>
          </w:tcPr>
          <w:p w14:paraId="6D3EC228" w14:textId="77777777" w:rsidR="00CE24A7" w:rsidRPr="00CE24A7" w:rsidRDefault="001B1B14" w:rsidP="001B1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C68F44A" w14:textId="77777777" w:rsidR="007E47FF" w:rsidRPr="00A537E1" w:rsidRDefault="007E47FF" w:rsidP="007E47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08511" w14:textId="77777777" w:rsidR="00A25141" w:rsidRDefault="00A25141" w:rsidP="009D2D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954AF">
        <w:rPr>
          <w:rFonts w:ascii="Times New Roman" w:hAnsi="Times New Roman" w:cs="Times New Roman"/>
          <w:sz w:val="28"/>
          <w:szCs w:val="28"/>
        </w:rPr>
        <w:t>ерриториальным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954AF" w:rsidRPr="00D954AF">
        <w:rPr>
          <w:rFonts w:ascii="Times New Roman" w:hAnsi="Times New Roman" w:cs="Times New Roman"/>
          <w:sz w:val="28"/>
          <w:szCs w:val="28"/>
        </w:rPr>
        <w:t xml:space="preserve"> Росгидромета</w:t>
      </w:r>
      <w:r w:rsidR="00D954A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 ФГИС «Единый реестр контрольных (надзорных) мероприятий» размещена информация о проведенной </w:t>
      </w:r>
      <w:r w:rsidR="0022246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плановой выездной проверке по линии госнадзора за проведением работ по </w:t>
      </w:r>
      <w:r w:rsidR="00222464">
        <w:rPr>
          <w:rFonts w:ascii="Times New Roman" w:hAnsi="Times New Roman" w:cs="Times New Roman"/>
          <w:sz w:val="28"/>
          <w:szCs w:val="28"/>
        </w:rPr>
        <w:t>АВ.</w:t>
      </w:r>
    </w:p>
    <w:p w14:paraId="54AD89E8" w14:textId="77777777" w:rsidR="00323117" w:rsidRDefault="00323117" w:rsidP="009D2D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073FC" w14:textId="77777777" w:rsidR="00323117" w:rsidRDefault="00323117" w:rsidP="00102F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117">
        <w:rPr>
          <w:rFonts w:ascii="Times New Roman" w:hAnsi="Times New Roman" w:cs="Times New Roman"/>
          <w:b/>
          <w:bCs/>
          <w:sz w:val="28"/>
          <w:szCs w:val="28"/>
        </w:rPr>
        <w:t>2.2. Типичные нарушения обязательны</w:t>
      </w:r>
      <w:r w:rsidR="005260F8">
        <w:rPr>
          <w:rFonts w:ascii="Times New Roman" w:hAnsi="Times New Roman" w:cs="Times New Roman"/>
          <w:b/>
          <w:bCs/>
          <w:sz w:val="28"/>
          <w:szCs w:val="28"/>
        </w:rPr>
        <w:t xml:space="preserve">х требований, выявленные </w:t>
      </w:r>
      <w:r w:rsidR="005260F8">
        <w:rPr>
          <w:rFonts w:ascii="Times New Roman" w:hAnsi="Times New Roman" w:cs="Times New Roman"/>
          <w:b/>
          <w:bCs/>
          <w:sz w:val="28"/>
          <w:szCs w:val="28"/>
        </w:rPr>
        <w:br/>
        <w:t>в 202</w:t>
      </w:r>
      <w:r w:rsidR="00045E5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23117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60BE3C4C" w14:textId="77777777" w:rsidR="00323117" w:rsidRDefault="00323117" w:rsidP="0032311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23117" w14:paraId="61EBC1D9" w14:textId="77777777" w:rsidTr="00323117">
        <w:tc>
          <w:tcPr>
            <w:tcW w:w="3115" w:type="dxa"/>
          </w:tcPr>
          <w:p w14:paraId="7D1C20D3" w14:textId="77777777" w:rsidR="00323117" w:rsidRPr="00323117" w:rsidRDefault="00323117" w:rsidP="00323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Нарушение обязательных требований</w:t>
            </w:r>
          </w:p>
        </w:tc>
        <w:tc>
          <w:tcPr>
            <w:tcW w:w="3115" w:type="dxa"/>
          </w:tcPr>
          <w:p w14:paraId="3B242A1A" w14:textId="77777777" w:rsidR="00323117" w:rsidRPr="00323117" w:rsidRDefault="00323117" w:rsidP="00323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Нормативные правовые акты, устанавливающие обязательные требования</w:t>
            </w:r>
          </w:p>
        </w:tc>
        <w:tc>
          <w:tcPr>
            <w:tcW w:w="3115" w:type="dxa"/>
          </w:tcPr>
          <w:p w14:paraId="756FED33" w14:textId="77777777" w:rsidR="00323117" w:rsidRPr="00323117" w:rsidRDefault="00323117" w:rsidP="003231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Рекомендации по недопущению нарушения обязательных требований</w:t>
            </w:r>
          </w:p>
        </w:tc>
      </w:tr>
      <w:tr w:rsidR="00617ED5" w14:paraId="23151730" w14:textId="77777777" w:rsidTr="00F00A03">
        <w:tc>
          <w:tcPr>
            <w:tcW w:w="9345" w:type="dxa"/>
            <w:gridSpan w:val="3"/>
          </w:tcPr>
          <w:p w14:paraId="2C7899A5" w14:textId="77777777" w:rsidR="00617ED5" w:rsidRDefault="00617ED5" w:rsidP="00617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нарушений обязательных требований выявлено не было.</w:t>
            </w:r>
          </w:p>
          <w:p w14:paraId="29AB136D" w14:textId="77777777" w:rsidR="00617ED5" w:rsidRDefault="00617ED5" w:rsidP="00323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275710" w14:textId="77777777" w:rsidR="005260F8" w:rsidRDefault="005260F8" w:rsidP="00617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43FDB8" w14:textId="77777777" w:rsidR="005260F8" w:rsidRPr="009D2D3C" w:rsidRDefault="005260F8" w:rsidP="00323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94DE4" w14:textId="77777777" w:rsidR="00A537E1" w:rsidRDefault="003F7A96" w:rsidP="003F7A9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A96">
        <w:rPr>
          <w:rFonts w:ascii="Times New Roman" w:hAnsi="Times New Roman" w:cs="Times New Roman"/>
          <w:b/>
          <w:bCs/>
          <w:sz w:val="28"/>
          <w:szCs w:val="28"/>
        </w:rPr>
        <w:t>3. Судебн</w:t>
      </w:r>
      <w:r w:rsidR="005260F8">
        <w:rPr>
          <w:rFonts w:ascii="Times New Roman" w:hAnsi="Times New Roman" w:cs="Times New Roman"/>
          <w:b/>
          <w:bCs/>
          <w:sz w:val="28"/>
          <w:szCs w:val="28"/>
        </w:rPr>
        <w:t>ая практика Росгидромета за 202</w:t>
      </w:r>
      <w:r w:rsidR="00045E5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F7A9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08DDF9B3" w14:textId="77777777" w:rsidR="003F7A96" w:rsidRDefault="003F7A96" w:rsidP="003F7A9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101A6" w14:textId="77777777" w:rsidR="003F7A96" w:rsidRDefault="005260F8" w:rsidP="003F7A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45E54">
        <w:rPr>
          <w:rFonts w:ascii="Times New Roman" w:hAnsi="Times New Roman" w:cs="Times New Roman"/>
          <w:sz w:val="28"/>
          <w:szCs w:val="28"/>
        </w:rPr>
        <w:t>4</w:t>
      </w:r>
      <w:r w:rsidR="003F7A96" w:rsidRPr="003F7A9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F7A96">
        <w:rPr>
          <w:rFonts w:ascii="Times New Roman" w:hAnsi="Times New Roman" w:cs="Times New Roman"/>
          <w:sz w:val="28"/>
          <w:szCs w:val="28"/>
        </w:rPr>
        <w:t>представители центрального аппарата Росгидромета участие в судебных заседаниях по вопросам</w:t>
      </w:r>
      <w:r w:rsidR="00102F69">
        <w:rPr>
          <w:rFonts w:ascii="Times New Roman" w:hAnsi="Times New Roman" w:cs="Times New Roman"/>
          <w:sz w:val="28"/>
          <w:szCs w:val="28"/>
        </w:rPr>
        <w:t>, связанным с осуществлением госнадзора, не принимали.</w:t>
      </w:r>
    </w:p>
    <w:p w14:paraId="75690AED" w14:textId="77777777" w:rsidR="003758B4" w:rsidRPr="003758B4" w:rsidRDefault="003758B4" w:rsidP="00CA26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8B4">
        <w:rPr>
          <w:rFonts w:ascii="Times New Roman" w:hAnsi="Times New Roman" w:cs="Times New Roman"/>
          <w:sz w:val="28"/>
          <w:szCs w:val="28"/>
        </w:rPr>
        <w:t>Жалоб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758B4">
        <w:rPr>
          <w:rFonts w:ascii="Times New Roman" w:hAnsi="Times New Roman" w:cs="Times New Roman"/>
          <w:sz w:val="28"/>
          <w:szCs w:val="28"/>
        </w:rPr>
        <w:t xml:space="preserve"> на решение территориальн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758B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 Росгидромета,</w:t>
      </w:r>
      <w:r w:rsidRPr="003758B4">
        <w:rPr>
          <w:rFonts w:ascii="Times New Roman" w:hAnsi="Times New Roman" w:cs="Times New Roman"/>
          <w:sz w:val="28"/>
          <w:szCs w:val="28"/>
        </w:rPr>
        <w:t xml:space="preserve"> на действия (бездействие)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758B4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265D">
        <w:rPr>
          <w:rFonts w:ascii="Times New Roman" w:hAnsi="Times New Roman" w:cs="Times New Roman"/>
          <w:sz w:val="28"/>
          <w:szCs w:val="28"/>
        </w:rPr>
        <w:t xml:space="preserve"> </w:t>
      </w:r>
      <w:r w:rsidRPr="003758B4">
        <w:rPr>
          <w:rFonts w:ascii="Times New Roman" w:hAnsi="Times New Roman" w:cs="Times New Roman"/>
          <w:sz w:val="28"/>
          <w:szCs w:val="28"/>
        </w:rPr>
        <w:t>на действия (бездействие) руководител</w:t>
      </w:r>
      <w:r w:rsidR="00CA265D">
        <w:rPr>
          <w:rFonts w:ascii="Times New Roman" w:hAnsi="Times New Roman" w:cs="Times New Roman"/>
          <w:sz w:val="28"/>
          <w:szCs w:val="28"/>
        </w:rPr>
        <w:t>ей</w:t>
      </w:r>
      <w:r w:rsidRPr="003758B4">
        <w:rPr>
          <w:rFonts w:ascii="Times New Roman" w:hAnsi="Times New Roman" w:cs="Times New Roman"/>
          <w:sz w:val="28"/>
          <w:szCs w:val="28"/>
        </w:rPr>
        <w:t xml:space="preserve"> (заместител</w:t>
      </w:r>
      <w:r w:rsidR="00CA265D">
        <w:rPr>
          <w:rFonts w:ascii="Times New Roman" w:hAnsi="Times New Roman" w:cs="Times New Roman"/>
          <w:sz w:val="28"/>
          <w:szCs w:val="28"/>
        </w:rPr>
        <w:t>ей</w:t>
      </w:r>
      <w:r w:rsidRPr="003758B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CA265D">
        <w:rPr>
          <w:rFonts w:ascii="Times New Roman" w:hAnsi="Times New Roman" w:cs="Times New Roman"/>
          <w:sz w:val="28"/>
          <w:szCs w:val="28"/>
        </w:rPr>
        <w:t>ей</w:t>
      </w:r>
      <w:r w:rsidRPr="003758B4">
        <w:rPr>
          <w:rFonts w:ascii="Times New Roman" w:hAnsi="Times New Roman" w:cs="Times New Roman"/>
          <w:sz w:val="28"/>
          <w:szCs w:val="28"/>
        </w:rPr>
        <w:t>) территориальн</w:t>
      </w:r>
      <w:r w:rsidR="00CA265D">
        <w:rPr>
          <w:rFonts w:ascii="Times New Roman" w:hAnsi="Times New Roman" w:cs="Times New Roman"/>
          <w:sz w:val="28"/>
          <w:szCs w:val="28"/>
        </w:rPr>
        <w:t>ых</w:t>
      </w:r>
      <w:r w:rsidRPr="003758B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A265D">
        <w:rPr>
          <w:rFonts w:ascii="Times New Roman" w:hAnsi="Times New Roman" w:cs="Times New Roman"/>
          <w:sz w:val="28"/>
          <w:szCs w:val="28"/>
        </w:rPr>
        <w:t>ов</w:t>
      </w:r>
      <w:r w:rsidRPr="003758B4">
        <w:rPr>
          <w:rFonts w:ascii="Times New Roman" w:hAnsi="Times New Roman" w:cs="Times New Roman"/>
          <w:sz w:val="28"/>
          <w:szCs w:val="28"/>
        </w:rPr>
        <w:t xml:space="preserve"> </w:t>
      </w:r>
      <w:r w:rsidR="00CA265D">
        <w:rPr>
          <w:rFonts w:ascii="Times New Roman" w:hAnsi="Times New Roman" w:cs="Times New Roman"/>
          <w:sz w:val="28"/>
          <w:szCs w:val="28"/>
        </w:rPr>
        <w:t>Росгидромета, а также ж</w:t>
      </w:r>
      <w:r w:rsidRPr="003758B4">
        <w:rPr>
          <w:rFonts w:ascii="Times New Roman" w:hAnsi="Times New Roman" w:cs="Times New Roman"/>
          <w:sz w:val="28"/>
          <w:szCs w:val="28"/>
        </w:rPr>
        <w:t>алоб</w:t>
      </w:r>
      <w:r w:rsidR="00CA265D">
        <w:rPr>
          <w:rFonts w:ascii="Times New Roman" w:hAnsi="Times New Roman" w:cs="Times New Roman"/>
          <w:sz w:val="28"/>
          <w:szCs w:val="28"/>
        </w:rPr>
        <w:t>ы</w:t>
      </w:r>
      <w:r w:rsidRPr="003758B4">
        <w:rPr>
          <w:rFonts w:ascii="Times New Roman" w:hAnsi="Times New Roman" w:cs="Times New Roman"/>
          <w:sz w:val="28"/>
          <w:szCs w:val="28"/>
        </w:rPr>
        <w:t xml:space="preserve"> на решени</w:t>
      </w:r>
      <w:r w:rsidR="00CA265D">
        <w:rPr>
          <w:rFonts w:ascii="Times New Roman" w:hAnsi="Times New Roman" w:cs="Times New Roman"/>
          <w:sz w:val="28"/>
          <w:szCs w:val="28"/>
        </w:rPr>
        <w:t>я</w:t>
      </w:r>
      <w:r w:rsidRPr="003758B4">
        <w:rPr>
          <w:rFonts w:ascii="Times New Roman" w:hAnsi="Times New Roman" w:cs="Times New Roman"/>
          <w:sz w:val="28"/>
          <w:szCs w:val="28"/>
        </w:rPr>
        <w:t xml:space="preserve"> </w:t>
      </w:r>
      <w:r w:rsidR="00CA265D">
        <w:rPr>
          <w:rFonts w:ascii="Times New Roman" w:hAnsi="Times New Roman" w:cs="Times New Roman"/>
          <w:sz w:val="28"/>
          <w:szCs w:val="28"/>
        </w:rPr>
        <w:t>Росгидромета</w:t>
      </w:r>
      <w:r w:rsidRPr="003758B4">
        <w:rPr>
          <w:rFonts w:ascii="Times New Roman" w:hAnsi="Times New Roman" w:cs="Times New Roman"/>
          <w:sz w:val="28"/>
          <w:szCs w:val="28"/>
        </w:rPr>
        <w:t>, принят</w:t>
      </w:r>
      <w:r w:rsidR="00CA265D">
        <w:rPr>
          <w:rFonts w:ascii="Times New Roman" w:hAnsi="Times New Roman" w:cs="Times New Roman"/>
          <w:sz w:val="28"/>
          <w:szCs w:val="28"/>
        </w:rPr>
        <w:t>ые</w:t>
      </w:r>
      <w:r w:rsidRPr="003758B4">
        <w:rPr>
          <w:rFonts w:ascii="Times New Roman" w:hAnsi="Times New Roman" w:cs="Times New Roman"/>
          <w:sz w:val="28"/>
          <w:szCs w:val="28"/>
        </w:rPr>
        <w:t xml:space="preserve"> центральным аппаратом, действия (бездействи</w:t>
      </w:r>
      <w:r w:rsidR="00CA265D">
        <w:rPr>
          <w:rFonts w:ascii="Times New Roman" w:hAnsi="Times New Roman" w:cs="Times New Roman"/>
          <w:sz w:val="28"/>
          <w:szCs w:val="28"/>
        </w:rPr>
        <w:t>я</w:t>
      </w:r>
      <w:r w:rsidRPr="003758B4">
        <w:rPr>
          <w:rFonts w:ascii="Times New Roman" w:hAnsi="Times New Roman" w:cs="Times New Roman"/>
          <w:sz w:val="28"/>
          <w:szCs w:val="28"/>
        </w:rPr>
        <w:t xml:space="preserve">) должностных лиц центрального аппарата </w:t>
      </w:r>
      <w:r w:rsidR="00CA265D">
        <w:rPr>
          <w:rFonts w:ascii="Times New Roman" w:hAnsi="Times New Roman" w:cs="Times New Roman"/>
          <w:sz w:val="28"/>
          <w:szCs w:val="28"/>
        </w:rPr>
        <w:t>не поступали.</w:t>
      </w:r>
    </w:p>
    <w:p w14:paraId="59D52D31" w14:textId="77777777" w:rsidR="00617ED5" w:rsidRDefault="00617ED5" w:rsidP="003F7A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39DD2" w14:textId="77777777" w:rsidR="00102F69" w:rsidRDefault="00102F69" w:rsidP="003F7A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3A6624" w14:textId="77777777" w:rsidR="00045E54" w:rsidRDefault="00045E54" w:rsidP="003F7A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D5FA6" w14:textId="77777777" w:rsidR="00045E54" w:rsidRDefault="00045E54" w:rsidP="003F7A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B44C9" w14:textId="77777777" w:rsidR="00102F69" w:rsidRDefault="00102F69" w:rsidP="00102F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F6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Анали</w:t>
      </w:r>
      <w:r w:rsidR="005260F8">
        <w:rPr>
          <w:rFonts w:ascii="Times New Roman" w:hAnsi="Times New Roman" w:cs="Times New Roman"/>
          <w:b/>
          <w:bCs/>
          <w:sz w:val="28"/>
          <w:szCs w:val="28"/>
        </w:rPr>
        <w:t>з результатов госнадзора за 202</w:t>
      </w:r>
      <w:r w:rsidR="00045E5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02F69">
        <w:rPr>
          <w:rFonts w:ascii="Times New Roman" w:hAnsi="Times New Roman" w:cs="Times New Roman"/>
          <w:b/>
          <w:bCs/>
          <w:sz w:val="28"/>
          <w:szCs w:val="28"/>
        </w:rPr>
        <w:t xml:space="preserve"> год. Выводы</w:t>
      </w:r>
    </w:p>
    <w:p w14:paraId="308AB8EC" w14:textId="77777777" w:rsidR="00102F69" w:rsidRDefault="00102F69" w:rsidP="00102F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510C5" w14:textId="77777777" w:rsidR="00102F69" w:rsidRPr="005D2AA0" w:rsidRDefault="00102F69" w:rsidP="00102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AA0">
        <w:rPr>
          <w:rFonts w:ascii="Times New Roman" w:hAnsi="Times New Roman" w:cs="Times New Roman"/>
          <w:sz w:val="28"/>
          <w:szCs w:val="28"/>
        </w:rPr>
        <w:t>В рамках нормативно-правового регулирования</w:t>
      </w:r>
      <w:r w:rsidR="00F43BE6" w:rsidRPr="005D2AA0">
        <w:rPr>
          <w:rFonts w:ascii="Times New Roman" w:hAnsi="Times New Roman" w:cs="Times New Roman"/>
          <w:sz w:val="28"/>
          <w:szCs w:val="28"/>
        </w:rPr>
        <w:t xml:space="preserve"> в 202</w:t>
      </w:r>
      <w:r w:rsidR="00045E54">
        <w:rPr>
          <w:rFonts w:ascii="Times New Roman" w:hAnsi="Times New Roman" w:cs="Times New Roman"/>
          <w:sz w:val="28"/>
          <w:szCs w:val="28"/>
        </w:rPr>
        <w:t>4</w:t>
      </w:r>
      <w:r w:rsidRPr="005D2AA0">
        <w:rPr>
          <w:rFonts w:ascii="Times New Roman" w:hAnsi="Times New Roman" w:cs="Times New Roman"/>
          <w:sz w:val="28"/>
          <w:szCs w:val="28"/>
        </w:rPr>
        <w:t xml:space="preserve"> году были разработаны и утверждены документы.</w:t>
      </w:r>
    </w:p>
    <w:p w14:paraId="72C14A01" w14:textId="77777777" w:rsidR="00102F69" w:rsidRDefault="00807C8E" w:rsidP="001A7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AA0">
        <w:rPr>
          <w:rFonts w:ascii="Times New Roman" w:hAnsi="Times New Roman" w:cs="Times New Roman"/>
          <w:sz w:val="28"/>
          <w:szCs w:val="28"/>
        </w:rPr>
        <w:t>У</w:t>
      </w:r>
      <w:r w:rsidR="001A7435" w:rsidRPr="005D2AA0">
        <w:rPr>
          <w:rFonts w:ascii="Times New Roman" w:hAnsi="Times New Roman" w:cs="Times New Roman"/>
          <w:sz w:val="28"/>
          <w:szCs w:val="28"/>
        </w:rPr>
        <w:t>твержден</w:t>
      </w:r>
      <w:r w:rsidRPr="005D2AA0">
        <w:rPr>
          <w:rFonts w:ascii="Times New Roman" w:hAnsi="Times New Roman" w:cs="Times New Roman"/>
          <w:sz w:val="28"/>
          <w:szCs w:val="28"/>
        </w:rPr>
        <w:t xml:space="preserve"> приказ Росгидромета от 20.12.2023 № 622</w:t>
      </w:r>
      <w:r w:rsidR="00102F69" w:rsidRPr="005D2AA0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по федеральному государственному контролю (надзору) за проведением работ по активным воздействиям на гидроме</w:t>
      </w:r>
      <w:r w:rsidRPr="005D2AA0">
        <w:rPr>
          <w:rFonts w:ascii="Times New Roman" w:hAnsi="Times New Roman" w:cs="Times New Roman"/>
          <w:sz w:val="28"/>
          <w:szCs w:val="28"/>
        </w:rPr>
        <w:t>теорологические процессы на 2024</w:t>
      </w:r>
      <w:r w:rsidR="00102F69" w:rsidRPr="005D2AA0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7C40EC8A" w14:textId="77777777" w:rsidR="006E3DD3" w:rsidRPr="005D2AA0" w:rsidRDefault="006E3DD3" w:rsidP="001A7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 линии госнадзора за АВ были утверждены </w:t>
      </w:r>
      <w:r w:rsidRPr="006E3DD3">
        <w:rPr>
          <w:rFonts w:ascii="Times New Roman" w:hAnsi="Times New Roman" w:cs="Times New Roman"/>
          <w:sz w:val="28"/>
          <w:szCs w:val="28"/>
        </w:rPr>
        <w:t xml:space="preserve">приказ Росгидромета от 14.03.2024 № 77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3DD3">
        <w:rPr>
          <w:rFonts w:ascii="Times New Roman" w:hAnsi="Times New Roman" w:cs="Times New Roman"/>
          <w:sz w:val="28"/>
          <w:szCs w:val="28"/>
        </w:rPr>
        <w:t>Об утверждении доклада о правоприменительной практике по федеральному государственному контролю (надзору) за проведением работ по активным воздействиям на гидрометеорологические процессы за 2023 год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6E3DD3">
        <w:rPr>
          <w:rFonts w:ascii="Times New Roman" w:hAnsi="Times New Roman" w:cs="Times New Roman"/>
          <w:sz w:val="28"/>
          <w:szCs w:val="28"/>
        </w:rPr>
        <w:t xml:space="preserve"> приказ Росгидромета от 16.08.2024 № 269 «О внесении изменений в приказ Росгидромета от 06.09.2022 № 439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Росгидрометом в рамках государственного контроля (надзора), привлечения к административной ответственности, предоставления лицензий»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3DD3">
        <w:rPr>
          <w:rFonts w:ascii="Times New Roman" w:hAnsi="Times New Roman" w:cs="Times New Roman"/>
          <w:sz w:val="28"/>
          <w:szCs w:val="28"/>
        </w:rPr>
        <w:t xml:space="preserve"> приказ Росгидромета от 19.12.2024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3DD3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федеральному государственному контролю (надзору) за проведением работ по активным воздействиям на гидрометеорологические процессы на 2025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3DD3">
        <w:rPr>
          <w:rFonts w:ascii="Times New Roman" w:hAnsi="Times New Roman" w:cs="Times New Roman"/>
          <w:sz w:val="28"/>
          <w:szCs w:val="28"/>
        </w:rPr>
        <w:t xml:space="preserve">. На постоянной основе на официальном сайте Росгидромета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3DD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3DD3">
        <w:rPr>
          <w:rFonts w:ascii="Times New Roman" w:hAnsi="Times New Roman" w:cs="Times New Roman"/>
          <w:sz w:val="28"/>
          <w:szCs w:val="28"/>
        </w:rPr>
        <w:t xml:space="preserve"> осуществлялась актуализация нормативных правовых актов по линии федерального государственного контроля (надзора) за проведением работ по активным воздействиям на гидрометеорологические процессы. Актуализировалась информация в Едином реестре видов контроля. Также осуществлялась актуализация перечня объектов контроля. Также была осуществлена смена категории риска объекта контроля с высокой на умеренную в соответствии с пунктом 14 Положения о федеральном государственном контроле (надзоре) за проведением работ по активным воздействиям на гидрометеорологические процессы, утвержденного постановлением Правительства Российской Федерации от 30.06.2021 № 1072.</w:t>
      </w:r>
    </w:p>
    <w:p w14:paraId="61BF64CA" w14:textId="77777777" w:rsidR="00AD44AE" w:rsidRDefault="00632EB2" w:rsidP="00A261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E3D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осуществлялась доработка </w:t>
      </w:r>
      <w:r w:rsidR="00A26190" w:rsidRPr="00A26190">
        <w:rPr>
          <w:rFonts w:ascii="Times New Roman" w:hAnsi="Times New Roman" w:cs="Times New Roman"/>
          <w:sz w:val="28"/>
          <w:szCs w:val="28"/>
        </w:rPr>
        <w:t>проект</w:t>
      </w:r>
      <w:r w:rsidR="00A26190">
        <w:rPr>
          <w:rFonts w:ascii="Times New Roman" w:hAnsi="Times New Roman" w:cs="Times New Roman"/>
          <w:sz w:val="28"/>
          <w:szCs w:val="28"/>
        </w:rPr>
        <w:t>а</w:t>
      </w:r>
      <w:r w:rsidR="00A26190" w:rsidRPr="00A26190">
        <w:rPr>
          <w:rFonts w:ascii="Times New Roman" w:hAnsi="Times New Roman" w:cs="Times New Roman"/>
          <w:sz w:val="28"/>
          <w:szCs w:val="28"/>
        </w:rPr>
        <w:t xml:space="preserve">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 </w:t>
      </w:r>
      <w:r w:rsidR="00A26190">
        <w:rPr>
          <w:rFonts w:ascii="Times New Roman" w:hAnsi="Times New Roman" w:cs="Times New Roman"/>
          <w:sz w:val="28"/>
          <w:szCs w:val="28"/>
        </w:rPr>
        <w:t xml:space="preserve">по трем видам работ </w:t>
      </w:r>
      <w:r w:rsidR="00A26190" w:rsidRPr="00A26190">
        <w:rPr>
          <w:rFonts w:ascii="Times New Roman" w:hAnsi="Times New Roman" w:cs="Times New Roman"/>
          <w:sz w:val="28"/>
          <w:szCs w:val="28"/>
        </w:rPr>
        <w:t>(предупредительный спуск снежных лавин</w:t>
      </w:r>
      <w:r w:rsidR="00A26190">
        <w:rPr>
          <w:rFonts w:ascii="Times New Roman" w:hAnsi="Times New Roman" w:cs="Times New Roman"/>
          <w:sz w:val="28"/>
          <w:szCs w:val="28"/>
        </w:rPr>
        <w:t xml:space="preserve">, </w:t>
      </w:r>
      <w:r w:rsidR="00A26190" w:rsidRPr="00A26190">
        <w:rPr>
          <w:rFonts w:ascii="Times New Roman" w:hAnsi="Times New Roman" w:cs="Times New Roman"/>
          <w:sz w:val="28"/>
          <w:szCs w:val="28"/>
        </w:rPr>
        <w:t>защита сельскохозяйственных растений от градобития, регулирование осадков</w:t>
      </w:r>
      <w:r w:rsidR="00A26190">
        <w:rPr>
          <w:rFonts w:ascii="Times New Roman" w:hAnsi="Times New Roman" w:cs="Times New Roman"/>
          <w:sz w:val="28"/>
          <w:szCs w:val="28"/>
        </w:rPr>
        <w:t>).</w:t>
      </w:r>
    </w:p>
    <w:p w14:paraId="068A8090" w14:textId="77777777" w:rsidR="00102F69" w:rsidRDefault="00102F69" w:rsidP="00102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AA0">
        <w:rPr>
          <w:rFonts w:ascii="Times New Roman" w:hAnsi="Times New Roman" w:cs="Times New Roman"/>
          <w:sz w:val="28"/>
          <w:szCs w:val="28"/>
        </w:rPr>
        <w:lastRenderedPageBreak/>
        <w:t>Разработка и утверждение</w:t>
      </w:r>
      <w:r w:rsidR="00AE2880" w:rsidRPr="005D2AA0">
        <w:rPr>
          <w:rFonts w:ascii="Times New Roman" w:hAnsi="Times New Roman" w:cs="Times New Roman"/>
          <w:sz w:val="28"/>
          <w:szCs w:val="28"/>
        </w:rPr>
        <w:t>, а также направление предложений по</w:t>
      </w:r>
      <w:r w:rsidRPr="005D2AA0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AE2880" w:rsidRPr="005D2AA0">
        <w:rPr>
          <w:rFonts w:ascii="Times New Roman" w:hAnsi="Times New Roman" w:cs="Times New Roman"/>
          <w:sz w:val="28"/>
          <w:szCs w:val="28"/>
        </w:rPr>
        <w:t>м</w:t>
      </w:r>
      <w:r w:rsidRPr="005D2AA0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AE2880" w:rsidRPr="005D2AA0">
        <w:rPr>
          <w:rFonts w:ascii="Times New Roman" w:hAnsi="Times New Roman" w:cs="Times New Roman"/>
          <w:sz w:val="28"/>
          <w:szCs w:val="28"/>
        </w:rPr>
        <w:t>м</w:t>
      </w:r>
      <w:r w:rsidRPr="005D2AA0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AE2880" w:rsidRPr="005D2AA0">
        <w:rPr>
          <w:rFonts w:ascii="Times New Roman" w:hAnsi="Times New Roman" w:cs="Times New Roman"/>
          <w:sz w:val="28"/>
          <w:szCs w:val="28"/>
        </w:rPr>
        <w:t>м</w:t>
      </w:r>
      <w:r w:rsidRPr="005D2AA0">
        <w:rPr>
          <w:rFonts w:ascii="Times New Roman" w:hAnsi="Times New Roman" w:cs="Times New Roman"/>
          <w:sz w:val="28"/>
          <w:szCs w:val="28"/>
        </w:rPr>
        <w:t xml:space="preserve"> акт</w:t>
      </w:r>
      <w:r w:rsidR="00AE2880" w:rsidRPr="005D2AA0">
        <w:rPr>
          <w:rFonts w:ascii="Times New Roman" w:hAnsi="Times New Roman" w:cs="Times New Roman"/>
          <w:sz w:val="28"/>
          <w:szCs w:val="28"/>
        </w:rPr>
        <w:t>ам</w:t>
      </w:r>
      <w:r w:rsidRPr="005D2AA0">
        <w:rPr>
          <w:rFonts w:ascii="Times New Roman" w:hAnsi="Times New Roman" w:cs="Times New Roman"/>
          <w:sz w:val="28"/>
          <w:szCs w:val="28"/>
        </w:rPr>
        <w:t xml:space="preserve"> </w:t>
      </w:r>
      <w:r w:rsidR="00D954AF" w:rsidRPr="005D2AA0">
        <w:rPr>
          <w:rFonts w:ascii="Times New Roman" w:hAnsi="Times New Roman" w:cs="Times New Roman"/>
          <w:sz w:val="28"/>
          <w:szCs w:val="28"/>
        </w:rPr>
        <w:t>свидетельствует о том, что в 20</w:t>
      </w:r>
      <w:r w:rsidRPr="005D2AA0">
        <w:rPr>
          <w:rFonts w:ascii="Times New Roman" w:hAnsi="Times New Roman" w:cs="Times New Roman"/>
          <w:sz w:val="28"/>
          <w:szCs w:val="28"/>
        </w:rPr>
        <w:t>2</w:t>
      </w:r>
      <w:r w:rsidR="006E3DD3">
        <w:rPr>
          <w:rFonts w:ascii="Times New Roman" w:hAnsi="Times New Roman" w:cs="Times New Roman"/>
          <w:sz w:val="28"/>
          <w:szCs w:val="28"/>
        </w:rPr>
        <w:t>4</w:t>
      </w:r>
      <w:r w:rsidRPr="005D2AA0">
        <w:rPr>
          <w:rFonts w:ascii="Times New Roman" w:hAnsi="Times New Roman" w:cs="Times New Roman"/>
          <w:sz w:val="28"/>
          <w:szCs w:val="28"/>
        </w:rPr>
        <w:t xml:space="preserve"> году продолжалось осуществление совершенствования нормативной правовой базы по </w:t>
      </w:r>
      <w:r w:rsidR="00BE1278" w:rsidRPr="005D2AA0">
        <w:rPr>
          <w:rFonts w:ascii="Times New Roman" w:hAnsi="Times New Roman" w:cs="Times New Roman"/>
          <w:sz w:val="28"/>
          <w:szCs w:val="28"/>
        </w:rPr>
        <w:t>госнадзору.</w:t>
      </w:r>
    </w:p>
    <w:p w14:paraId="0A72CC5D" w14:textId="77777777" w:rsidR="00A0507D" w:rsidRDefault="00A0507D" w:rsidP="00102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8093D" w14:textId="77777777" w:rsidR="00FB564A" w:rsidRDefault="00FB564A" w:rsidP="00102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49371" w14:textId="56D180DA" w:rsidR="00FB564A" w:rsidRPr="00FB564A" w:rsidRDefault="00FB564A" w:rsidP="00FB564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564A">
        <w:rPr>
          <w:rFonts w:ascii="Times New Roman" w:hAnsi="Times New Roman" w:cs="Times New Roman"/>
          <w:b/>
          <w:sz w:val="28"/>
          <w:szCs w:val="28"/>
        </w:rPr>
        <w:t xml:space="preserve">Предложения по итогам рассмотрения проекта </w:t>
      </w:r>
      <w:r w:rsidRPr="00FB564A">
        <w:rPr>
          <w:rFonts w:ascii="Times New Roman" w:hAnsi="Times New Roman" w:cs="Times New Roman"/>
          <w:b/>
          <w:bCs/>
          <w:sz w:val="28"/>
          <w:szCs w:val="28"/>
        </w:rPr>
        <w:t>Доклада о правоприменительной практике по федеральному государственному контролю (надзору) за проведением работ по активным воздействиям на гидрометеорологические процессы за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B564A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r w:rsidRPr="00FB564A">
        <w:rPr>
          <w:rFonts w:ascii="Times New Roman" w:hAnsi="Times New Roman" w:cs="Times New Roman"/>
          <w:b/>
          <w:sz w:val="28"/>
          <w:szCs w:val="28"/>
        </w:rPr>
        <w:t xml:space="preserve">могут быть направлены в Росгидромет по адресам электронной почты </w:t>
      </w:r>
      <w:hyperlink r:id="rId6" w:history="1">
        <w:r w:rsidRPr="00FB564A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</w:t>
        </w:r>
        <w:r w:rsidRPr="00FB564A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FB564A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malkarova</w:t>
        </w:r>
        <w:r w:rsidRPr="00FB564A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FB564A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meteorf</w:t>
        </w:r>
        <w:r w:rsidRPr="00FB564A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FB564A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FB56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B564A">
        <w:rPr>
          <w:rFonts w:ascii="Times New Roman" w:hAnsi="Times New Roman" w:cs="Times New Roman"/>
          <w:b/>
          <w:bCs/>
          <w:sz w:val="28"/>
          <w:szCs w:val="28"/>
          <w:u w:val="single"/>
        </w:rPr>
        <w:t>a.timchenko@meteorf.ru</w:t>
      </w:r>
      <w:r w:rsidRPr="00FB564A">
        <w:rPr>
          <w:rFonts w:ascii="Times New Roman" w:hAnsi="Times New Roman" w:cs="Times New Roman"/>
          <w:b/>
          <w:sz w:val="28"/>
          <w:szCs w:val="28"/>
        </w:rPr>
        <w:t>.</w:t>
      </w:r>
    </w:p>
    <w:p w14:paraId="6F792480" w14:textId="77777777" w:rsidR="00FB564A" w:rsidRPr="00FB564A" w:rsidRDefault="00FB564A" w:rsidP="00FB56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6140B" w14:textId="77777777" w:rsidR="00FB564A" w:rsidRDefault="00FB564A" w:rsidP="00102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6BA2A" w14:textId="77777777" w:rsidR="00A0507D" w:rsidRPr="00102F69" w:rsidRDefault="00A0507D" w:rsidP="00102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0C7CF" w14:textId="77777777" w:rsidR="00102F69" w:rsidRPr="00102F69" w:rsidRDefault="00102F69" w:rsidP="00102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2F69" w:rsidRPr="00102F69" w:rsidSect="00A6509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EEEAF" w14:textId="77777777" w:rsidR="001C05F7" w:rsidRDefault="001C05F7" w:rsidP="004D350D">
      <w:pPr>
        <w:spacing w:after="0" w:line="240" w:lineRule="auto"/>
      </w:pPr>
      <w:r>
        <w:separator/>
      </w:r>
    </w:p>
  </w:endnote>
  <w:endnote w:type="continuationSeparator" w:id="0">
    <w:p w14:paraId="7CCE9720" w14:textId="77777777" w:rsidR="001C05F7" w:rsidRDefault="001C05F7" w:rsidP="004D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291BE" w14:textId="77777777" w:rsidR="001C05F7" w:rsidRDefault="001C05F7" w:rsidP="004D350D">
      <w:pPr>
        <w:spacing w:after="0" w:line="240" w:lineRule="auto"/>
      </w:pPr>
      <w:r>
        <w:separator/>
      </w:r>
    </w:p>
  </w:footnote>
  <w:footnote w:type="continuationSeparator" w:id="0">
    <w:p w14:paraId="496A0532" w14:textId="77777777" w:rsidR="001C05F7" w:rsidRDefault="001C05F7" w:rsidP="004D3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5042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F58C5BB" w14:textId="77777777" w:rsidR="004D350D" w:rsidRPr="004D350D" w:rsidRDefault="004D350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35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35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35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0CF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D35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A686E1" w14:textId="77777777" w:rsidR="004D350D" w:rsidRDefault="004D35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79"/>
    <w:rsid w:val="00045E54"/>
    <w:rsid w:val="00080A40"/>
    <w:rsid w:val="000B187C"/>
    <w:rsid w:val="00102F69"/>
    <w:rsid w:val="001A7435"/>
    <w:rsid w:val="001B1B14"/>
    <w:rsid w:val="001C05F7"/>
    <w:rsid w:val="00222464"/>
    <w:rsid w:val="002B178E"/>
    <w:rsid w:val="00323117"/>
    <w:rsid w:val="003758B4"/>
    <w:rsid w:val="003F7A96"/>
    <w:rsid w:val="004019F6"/>
    <w:rsid w:val="004D350D"/>
    <w:rsid w:val="005260F8"/>
    <w:rsid w:val="0054569A"/>
    <w:rsid w:val="005D2AA0"/>
    <w:rsid w:val="00617ED5"/>
    <w:rsid w:val="00630DB6"/>
    <w:rsid w:val="00632EB2"/>
    <w:rsid w:val="006E3DD3"/>
    <w:rsid w:val="0073248B"/>
    <w:rsid w:val="00746C8E"/>
    <w:rsid w:val="007B712A"/>
    <w:rsid w:val="007E47FF"/>
    <w:rsid w:val="00807C8E"/>
    <w:rsid w:val="008254F4"/>
    <w:rsid w:val="00826614"/>
    <w:rsid w:val="0084120B"/>
    <w:rsid w:val="00903139"/>
    <w:rsid w:val="009B197C"/>
    <w:rsid w:val="009D2D3C"/>
    <w:rsid w:val="009F10B7"/>
    <w:rsid w:val="00A0507D"/>
    <w:rsid w:val="00A24275"/>
    <w:rsid w:val="00A25141"/>
    <w:rsid w:val="00A26190"/>
    <w:rsid w:val="00A537E1"/>
    <w:rsid w:val="00A60CFD"/>
    <w:rsid w:val="00A63110"/>
    <w:rsid w:val="00A6509B"/>
    <w:rsid w:val="00A77086"/>
    <w:rsid w:val="00A8114A"/>
    <w:rsid w:val="00AD0233"/>
    <w:rsid w:val="00AD44AE"/>
    <w:rsid w:val="00AE2880"/>
    <w:rsid w:val="00B1633C"/>
    <w:rsid w:val="00B42D79"/>
    <w:rsid w:val="00B66A8E"/>
    <w:rsid w:val="00BE1278"/>
    <w:rsid w:val="00C62284"/>
    <w:rsid w:val="00C7738E"/>
    <w:rsid w:val="00C80F40"/>
    <w:rsid w:val="00CA265D"/>
    <w:rsid w:val="00CE24A7"/>
    <w:rsid w:val="00D954AF"/>
    <w:rsid w:val="00E63A55"/>
    <w:rsid w:val="00EA7B40"/>
    <w:rsid w:val="00F43BE6"/>
    <w:rsid w:val="00FA7E1B"/>
    <w:rsid w:val="00FB564A"/>
    <w:rsid w:val="00FC1253"/>
    <w:rsid w:val="00FE0478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E940"/>
  <w15:chartTrackingRefBased/>
  <w15:docId w15:val="{BC5EC2C6-A98D-499F-9406-EF9655BD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7E1"/>
    <w:pPr>
      <w:ind w:left="720"/>
      <w:contextualSpacing/>
    </w:pPr>
  </w:style>
  <w:style w:type="table" w:styleId="a4">
    <w:name w:val="Table Grid"/>
    <w:basedOn w:val="a1"/>
    <w:uiPriority w:val="39"/>
    <w:rsid w:val="00CE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02F6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2F6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D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350D"/>
  </w:style>
  <w:style w:type="paragraph" w:styleId="a8">
    <w:name w:val="footer"/>
    <w:basedOn w:val="a"/>
    <w:link w:val="a9"/>
    <w:uiPriority w:val="99"/>
    <w:unhideWhenUsed/>
    <w:rsid w:val="004D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350D"/>
  </w:style>
  <w:style w:type="paragraph" w:styleId="aa">
    <w:name w:val="Balloon Text"/>
    <w:basedOn w:val="a"/>
    <w:link w:val="ab"/>
    <w:uiPriority w:val="99"/>
    <w:semiHidden/>
    <w:unhideWhenUsed/>
    <w:rsid w:val="00A60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0CFD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60CF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60CF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60CF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60CF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60CFD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4019F6"/>
    <w:pPr>
      <w:spacing w:after="0" w:line="240" w:lineRule="auto"/>
    </w:pPr>
  </w:style>
  <w:style w:type="character" w:styleId="af2">
    <w:name w:val="Unresolved Mention"/>
    <w:basedOn w:val="a0"/>
    <w:uiPriority w:val="99"/>
    <w:semiHidden/>
    <w:unhideWhenUsed/>
    <w:rsid w:val="00FB5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malkarova@meteorf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Алиса Сергеевна</dc:creator>
  <cp:keywords/>
  <dc:description/>
  <cp:lastModifiedBy>Тимченко Алиса Сергеевна</cp:lastModifiedBy>
  <cp:revision>3</cp:revision>
  <dcterms:created xsi:type="dcterms:W3CDTF">2025-03-06T15:11:00Z</dcterms:created>
  <dcterms:modified xsi:type="dcterms:W3CDTF">2025-03-07T09:22:00Z</dcterms:modified>
</cp:coreProperties>
</file>